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8F35" w14:textId="44E374FD" w:rsidR="00736B71" w:rsidRDefault="008F2CD9" w:rsidP="00736B71">
      <w:pPr>
        <w:jc w:val="center"/>
        <w:rPr>
          <w:rFonts w:cstheme="minorHAnsi"/>
          <w:b/>
          <w:bCs/>
        </w:rPr>
      </w:pPr>
      <w:r>
        <w:rPr>
          <w:rFonts w:cstheme="minorHAnsi"/>
          <w:b/>
          <w:bCs/>
        </w:rPr>
        <w:t>LOAN EXPANSION P</w:t>
      </w:r>
      <w:r w:rsidR="00717653">
        <w:rPr>
          <w:rFonts w:cstheme="minorHAnsi"/>
          <w:b/>
          <w:bCs/>
        </w:rPr>
        <w:t>HA</w:t>
      </w:r>
      <w:r>
        <w:rPr>
          <w:rFonts w:cstheme="minorHAnsi"/>
          <w:b/>
          <w:bCs/>
        </w:rPr>
        <w:t>SES</w:t>
      </w:r>
    </w:p>
    <w:p w14:paraId="46BC3B05" w14:textId="43562734" w:rsidR="00D62AE9" w:rsidRDefault="00D62AE9" w:rsidP="00D62AE9">
      <w:pPr>
        <w:jc w:val="both"/>
        <w:rPr>
          <w:rFonts w:cstheme="minorHAnsi"/>
          <w:b/>
          <w:bCs/>
        </w:rPr>
      </w:pPr>
    </w:p>
    <w:p w14:paraId="5AB094F5" w14:textId="77777777" w:rsidR="00736B71" w:rsidRPr="00880974" w:rsidRDefault="00736B71" w:rsidP="00736B71">
      <w:pPr>
        <w:jc w:val="center"/>
        <w:rPr>
          <w:rFonts w:cstheme="minorHAnsi"/>
          <w:b/>
          <w:bCs/>
          <w:sz w:val="16"/>
          <w:szCs w:val="16"/>
        </w:rPr>
      </w:pPr>
    </w:p>
    <w:p w14:paraId="04F537BC" w14:textId="77777777" w:rsidR="008F2CD9" w:rsidRPr="008F2CD9" w:rsidRDefault="008F2CD9" w:rsidP="008F2CD9">
      <w:pPr>
        <w:pStyle w:val="ListParagraph"/>
        <w:rPr>
          <w:rFonts w:eastAsia="Times New Roman" w:cstheme="minorHAnsi"/>
          <w:sz w:val="22"/>
          <w:szCs w:val="22"/>
          <w:lang w:eastAsia="en-CA"/>
        </w:rPr>
      </w:pPr>
      <w:r w:rsidRPr="008F2CD9">
        <w:rPr>
          <w:rFonts w:eastAsia="Times New Roman" w:cstheme="minorHAnsi"/>
          <w:sz w:val="22"/>
          <w:szCs w:val="22"/>
          <w:lang w:eastAsia="en-CA"/>
        </w:rPr>
        <w:t>To ensure efficiency and effectiveness, the WEOC National Loan Fund will be implemented in three phases.</w:t>
      </w:r>
    </w:p>
    <w:p w14:paraId="3C05EA71" w14:textId="27702C72" w:rsidR="0087455D" w:rsidRDefault="0087455D" w:rsidP="00D62AE9">
      <w:pPr>
        <w:pStyle w:val="ListParagraph"/>
        <w:rPr>
          <w:rFonts w:eastAsia="Times New Roman" w:cstheme="minorHAnsi"/>
          <w:sz w:val="22"/>
          <w:szCs w:val="22"/>
          <w:lang w:eastAsia="en-CA"/>
        </w:rPr>
      </w:pPr>
    </w:p>
    <w:p w14:paraId="485D7536" w14:textId="77777777" w:rsidR="008F2CD9" w:rsidRPr="008F2CD9" w:rsidRDefault="008F2CD9" w:rsidP="008F2CD9">
      <w:pPr>
        <w:pStyle w:val="ListParagraph"/>
        <w:rPr>
          <w:rFonts w:eastAsia="Times New Roman" w:cstheme="minorHAnsi"/>
          <w:b/>
          <w:bCs/>
          <w:sz w:val="22"/>
          <w:szCs w:val="22"/>
          <w:lang w:eastAsia="en-CA"/>
        </w:rPr>
      </w:pPr>
      <w:r w:rsidRPr="008F2CD9">
        <w:rPr>
          <w:rFonts w:eastAsia="Times New Roman" w:cstheme="minorHAnsi"/>
          <w:b/>
          <w:bCs/>
          <w:sz w:val="22"/>
          <w:szCs w:val="22"/>
          <w:lang w:eastAsia="en-CA"/>
        </w:rPr>
        <w:t>Phase 1</w:t>
      </w:r>
    </w:p>
    <w:p w14:paraId="4466759A" w14:textId="77777777" w:rsidR="008F2CD9" w:rsidRPr="008F2CD9" w:rsidRDefault="008F2CD9" w:rsidP="008F2CD9">
      <w:pPr>
        <w:pStyle w:val="ListParagraph"/>
        <w:rPr>
          <w:rFonts w:eastAsia="Times New Roman" w:cstheme="minorHAnsi"/>
          <w:sz w:val="22"/>
          <w:szCs w:val="22"/>
          <w:lang w:eastAsia="en-CA"/>
        </w:rPr>
      </w:pPr>
      <w:r w:rsidRPr="008F2CD9">
        <w:rPr>
          <w:rFonts w:eastAsia="Times New Roman" w:cstheme="minorHAnsi"/>
          <w:sz w:val="22"/>
          <w:szCs w:val="22"/>
          <w:lang w:eastAsia="en-CA"/>
        </w:rPr>
        <w:t>For entrepreneurs in BC, Alberta, Saskatchewan, Manitoba, Northern Ontario or Newfoundland and Labrador, the first step is connecting with our Loan Fund Partner in your region.</w:t>
      </w:r>
    </w:p>
    <w:p w14:paraId="29BA7EBF" w14:textId="77777777" w:rsidR="008F2CD9" w:rsidRPr="008F2CD9" w:rsidRDefault="008F2CD9" w:rsidP="008F2CD9">
      <w:pPr>
        <w:pStyle w:val="ListParagraph"/>
        <w:rPr>
          <w:rFonts w:eastAsia="Times New Roman" w:cstheme="minorHAnsi"/>
          <w:sz w:val="22"/>
          <w:szCs w:val="22"/>
          <w:lang w:eastAsia="en-CA"/>
        </w:rPr>
      </w:pPr>
      <w:r w:rsidRPr="008F2CD9">
        <w:rPr>
          <w:rFonts w:eastAsia="Times New Roman" w:cstheme="minorHAnsi"/>
          <w:sz w:val="22"/>
          <w:szCs w:val="22"/>
          <w:lang w:eastAsia="en-CA"/>
        </w:rPr>
        <w:t>These Loan Fund Partners are included in the first phase of the WEOC National Loan Fund implementation:</w:t>
      </w:r>
    </w:p>
    <w:p w14:paraId="721D8280" w14:textId="310B4FBC" w:rsidR="00AE3BC5" w:rsidRPr="00AE3BC5" w:rsidRDefault="00000000" w:rsidP="00AE3BC5">
      <w:pPr>
        <w:pStyle w:val="ListParagraph"/>
        <w:numPr>
          <w:ilvl w:val="0"/>
          <w:numId w:val="25"/>
        </w:numPr>
        <w:rPr>
          <w:sz w:val="22"/>
          <w:szCs w:val="22"/>
        </w:rPr>
      </w:pPr>
      <w:hyperlink r:id="rId10" w:history="1">
        <w:r w:rsidR="00AE3BC5" w:rsidRPr="00AE3BC5">
          <w:rPr>
            <w:rStyle w:val="Hyperlink"/>
            <w:b/>
            <w:bCs/>
            <w:sz w:val="22"/>
            <w:szCs w:val="22"/>
          </w:rPr>
          <w:t>British Columbia - WE-BC</w:t>
        </w:r>
      </w:hyperlink>
    </w:p>
    <w:p w14:paraId="71246B3F" w14:textId="1E594506" w:rsidR="00AE3BC5" w:rsidRPr="00AE3BC5" w:rsidRDefault="00000000" w:rsidP="00AE3BC5">
      <w:pPr>
        <w:pStyle w:val="ListParagraph"/>
        <w:numPr>
          <w:ilvl w:val="0"/>
          <w:numId w:val="25"/>
        </w:numPr>
        <w:rPr>
          <w:sz w:val="22"/>
          <w:szCs w:val="22"/>
        </w:rPr>
      </w:pPr>
      <w:hyperlink r:id="rId11" w:history="1">
        <w:r w:rsidR="00AE3BC5" w:rsidRPr="00AE3BC5">
          <w:rPr>
            <w:rStyle w:val="Hyperlink"/>
            <w:b/>
            <w:bCs/>
            <w:sz w:val="22"/>
            <w:szCs w:val="22"/>
          </w:rPr>
          <w:t>Alberta - AWE</w:t>
        </w:r>
      </w:hyperlink>
    </w:p>
    <w:p w14:paraId="1D334EBE" w14:textId="61B9BE82" w:rsidR="00AE3BC5" w:rsidRPr="00AE3BC5" w:rsidRDefault="00000000" w:rsidP="00AE3BC5">
      <w:pPr>
        <w:pStyle w:val="ListParagraph"/>
        <w:numPr>
          <w:ilvl w:val="0"/>
          <w:numId w:val="25"/>
        </w:numPr>
        <w:rPr>
          <w:sz w:val="22"/>
          <w:szCs w:val="22"/>
        </w:rPr>
      </w:pPr>
      <w:hyperlink r:id="rId12" w:history="1">
        <w:r w:rsidR="00AE3BC5" w:rsidRPr="00AE3BC5">
          <w:rPr>
            <w:rStyle w:val="Hyperlink"/>
            <w:b/>
            <w:bCs/>
            <w:sz w:val="22"/>
            <w:szCs w:val="22"/>
          </w:rPr>
          <w:t>Saskatchewan - WESK</w:t>
        </w:r>
      </w:hyperlink>
    </w:p>
    <w:p w14:paraId="5460966E" w14:textId="2DCE7E6F" w:rsidR="00AE3BC5" w:rsidRPr="00AE3BC5" w:rsidRDefault="00000000" w:rsidP="00AE3BC5">
      <w:pPr>
        <w:pStyle w:val="ListParagraph"/>
        <w:numPr>
          <w:ilvl w:val="0"/>
          <w:numId w:val="25"/>
        </w:numPr>
        <w:rPr>
          <w:sz w:val="22"/>
          <w:szCs w:val="22"/>
        </w:rPr>
      </w:pPr>
      <w:hyperlink r:id="rId13" w:history="1">
        <w:r w:rsidR="00AE3BC5" w:rsidRPr="00AE3BC5">
          <w:rPr>
            <w:rStyle w:val="Hyperlink"/>
            <w:b/>
            <w:bCs/>
            <w:sz w:val="22"/>
            <w:szCs w:val="22"/>
          </w:rPr>
          <w:t>Manitoba - WECM</w:t>
        </w:r>
      </w:hyperlink>
    </w:p>
    <w:p w14:paraId="1877D7C6" w14:textId="65D52FCE" w:rsidR="00AE3BC5" w:rsidRPr="00AE3BC5" w:rsidRDefault="00000000" w:rsidP="00AE3BC5">
      <w:pPr>
        <w:pStyle w:val="ListParagraph"/>
        <w:numPr>
          <w:ilvl w:val="0"/>
          <w:numId w:val="25"/>
        </w:numPr>
        <w:rPr>
          <w:sz w:val="22"/>
          <w:szCs w:val="22"/>
        </w:rPr>
      </w:pPr>
      <w:hyperlink r:id="rId14" w:history="1">
        <w:r w:rsidR="00AE3BC5" w:rsidRPr="00AE3BC5">
          <w:rPr>
            <w:rStyle w:val="Hyperlink"/>
            <w:b/>
            <w:bCs/>
            <w:sz w:val="22"/>
            <w:szCs w:val="22"/>
          </w:rPr>
          <w:t>Ontario - PARO</w:t>
        </w:r>
      </w:hyperlink>
    </w:p>
    <w:p w14:paraId="489D8A4A" w14:textId="3E97D69D" w:rsidR="00AE3BC5" w:rsidRPr="00AE3BC5" w:rsidRDefault="00000000" w:rsidP="00AE3BC5">
      <w:pPr>
        <w:pStyle w:val="ListParagraph"/>
        <w:numPr>
          <w:ilvl w:val="0"/>
          <w:numId w:val="25"/>
        </w:numPr>
        <w:rPr>
          <w:sz w:val="22"/>
          <w:szCs w:val="22"/>
        </w:rPr>
      </w:pPr>
      <w:hyperlink r:id="rId15" w:history="1">
        <w:r w:rsidR="00AE3BC5" w:rsidRPr="00AE3BC5">
          <w:rPr>
            <w:rStyle w:val="Hyperlink"/>
            <w:b/>
            <w:bCs/>
            <w:sz w:val="22"/>
            <w:szCs w:val="22"/>
          </w:rPr>
          <w:t>Newfoundland and Labrador - NLOWE</w:t>
        </w:r>
      </w:hyperlink>
    </w:p>
    <w:p w14:paraId="6E02B6B4" w14:textId="5231C4F9" w:rsidR="00797F1B" w:rsidRPr="00797F1B" w:rsidRDefault="00797F1B" w:rsidP="00B53CC0">
      <w:pPr>
        <w:pStyle w:val="ListParagraph"/>
      </w:pPr>
    </w:p>
    <w:p w14:paraId="58A7626B" w14:textId="77777777" w:rsidR="008F2CD9" w:rsidRDefault="008F2CD9" w:rsidP="008F2CD9">
      <w:pPr>
        <w:pStyle w:val="ListParagraph"/>
        <w:rPr>
          <w:rFonts w:eastAsia="Times New Roman" w:cstheme="minorHAnsi"/>
          <w:sz w:val="22"/>
          <w:szCs w:val="22"/>
          <w:lang w:eastAsia="en-CA"/>
        </w:rPr>
      </w:pPr>
    </w:p>
    <w:p w14:paraId="6537DA40" w14:textId="7381E126" w:rsidR="008F2CD9" w:rsidRPr="008F2CD9" w:rsidRDefault="008F2CD9" w:rsidP="008F2CD9">
      <w:pPr>
        <w:pStyle w:val="ListParagraph"/>
        <w:rPr>
          <w:rFonts w:eastAsia="Times New Roman" w:cstheme="minorHAnsi"/>
          <w:sz w:val="22"/>
          <w:szCs w:val="22"/>
          <w:lang w:eastAsia="en-CA"/>
        </w:rPr>
      </w:pPr>
      <w:r w:rsidRPr="008F2CD9">
        <w:rPr>
          <w:rFonts w:eastAsia="Times New Roman" w:cstheme="minorHAnsi"/>
          <w:sz w:val="22"/>
          <w:szCs w:val="22"/>
          <w:lang w:eastAsia="en-CA"/>
        </w:rPr>
        <w:t>Additional Loan Fund providers:</w:t>
      </w:r>
    </w:p>
    <w:p w14:paraId="2ABCC196" w14:textId="77777777" w:rsidR="008F2CD9" w:rsidRPr="008F2CD9" w:rsidRDefault="00000000" w:rsidP="008F2CD9">
      <w:pPr>
        <w:pStyle w:val="ListParagraph"/>
        <w:numPr>
          <w:ilvl w:val="0"/>
          <w:numId w:val="21"/>
        </w:numPr>
        <w:rPr>
          <w:rFonts w:eastAsia="Times New Roman" w:cstheme="minorHAnsi"/>
          <w:sz w:val="22"/>
          <w:szCs w:val="22"/>
          <w:lang w:eastAsia="en-CA"/>
        </w:rPr>
      </w:pPr>
      <w:hyperlink r:id="rId16" w:history="1">
        <w:r w:rsidR="008F2CD9" w:rsidRPr="008F2CD9">
          <w:rPr>
            <w:rStyle w:val="Hyperlink"/>
            <w:rFonts w:eastAsia="Times New Roman" w:cstheme="minorHAnsi"/>
            <w:b/>
            <w:bCs/>
            <w:sz w:val="22"/>
            <w:szCs w:val="22"/>
            <w:lang w:eastAsia="en-CA"/>
          </w:rPr>
          <w:t>Coralus (SheEO)</w:t>
        </w:r>
      </w:hyperlink>
    </w:p>
    <w:p w14:paraId="265B6665" w14:textId="77777777" w:rsidR="008F2CD9" w:rsidRPr="008F2CD9" w:rsidRDefault="00000000" w:rsidP="008F2CD9">
      <w:pPr>
        <w:pStyle w:val="ListParagraph"/>
        <w:numPr>
          <w:ilvl w:val="0"/>
          <w:numId w:val="21"/>
        </w:numPr>
        <w:rPr>
          <w:rFonts w:eastAsia="Times New Roman" w:cstheme="minorHAnsi"/>
          <w:sz w:val="22"/>
          <w:szCs w:val="22"/>
          <w:lang w:eastAsia="en-CA"/>
        </w:rPr>
      </w:pPr>
      <w:hyperlink r:id="rId17" w:history="1">
        <w:r w:rsidR="008F2CD9" w:rsidRPr="008F2CD9">
          <w:rPr>
            <w:rStyle w:val="Hyperlink"/>
            <w:rFonts w:eastAsia="Times New Roman" w:cstheme="minorHAnsi"/>
            <w:b/>
            <w:bCs/>
            <w:sz w:val="22"/>
            <w:szCs w:val="22"/>
            <w:lang w:eastAsia="en-CA"/>
          </w:rPr>
          <w:t>Northumberland</w:t>
        </w:r>
      </w:hyperlink>
    </w:p>
    <w:p w14:paraId="1B73EE6F" w14:textId="77777777" w:rsidR="008F2CD9" w:rsidRPr="008F2CD9" w:rsidRDefault="00000000" w:rsidP="008F2CD9">
      <w:pPr>
        <w:pStyle w:val="ListParagraph"/>
        <w:numPr>
          <w:ilvl w:val="0"/>
          <w:numId w:val="21"/>
        </w:numPr>
        <w:rPr>
          <w:rFonts w:eastAsia="Times New Roman" w:cstheme="minorHAnsi"/>
          <w:sz w:val="22"/>
          <w:szCs w:val="22"/>
          <w:lang w:eastAsia="en-CA"/>
        </w:rPr>
      </w:pPr>
      <w:hyperlink r:id="rId18" w:history="1">
        <w:r w:rsidR="008F2CD9" w:rsidRPr="008F2CD9">
          <w:rPr>
            <w:rStyle w:val="Hyperlink"/>
            <w:rFonts w:eastAsia="Times New Roman" w:cstheme="minorHAnsi"/>
            <w:b/>
            <w:bCs/>
            <w:sz w:val="22"/>
            <w:szCs w:val="22"/>
            <w:lang w:eastAsia="en-CA"/>
          </w:rPr>
          <w:t>NACCA</w:t>
        </w:r>
      </w:hyperlink>
    </w:p>
    <w:p w14:paraId="56F01799" w14:textId="77777777" w:rsidR="008F2CD9" w:rsidRDefault="008F2CD9" w:rsidP="008F2CD9">
      <w:pPr>
        <w:pStyle w:val="ListParagraph"/>
        <w:rPr>
          <w:rFonts w:eastAsia="Times New Roman" w:cstheme="minorHAnsi"/>
          <w:b/>
          <w:bCs/>
          <w:sz w:val="22"/>
          <w:szCs w:val="22"/>
          <w:lang w:eastAsia="en-CA"/>
        </w:rPr>
      </w:pPr>
    </w:p>
    <w:p w14:paraId="498EE593" w14:textId="36F45866" w:rsidR="008F2CD9" w:rsidRPr="008F2CD9" w:rsidRDefault="008F2CD9" w:rsidP="008F2CD9">
      <w:pPr>
        <w:pStyle w:val="ListParagraph"/>
        <w:rPr>
          <w:rFonts w:eastAsia="Times New Roman" w:cstheme="minorHAnsi"/>
          <w:b/>
          <w:bCs/>
          <w:sz w:val="22"/>
          <w:szCs w:val="22"/>
          <w:lang w:eastAsia="en-CA"/>
        </w:rPr>
      </w:pPr>
      <w:r w:rsidRPr="008F2CD9">
        <w:rPr>
          <w:rFonts w:eastAsia="Times New Roman" w:cstheme="minorHAnsi"/>
          <w:b/>
          <w:bCs/>
          <w:sz w:val="22"/>
          <w:szCs w:val="22"/>
          <w:lang w:eastAsia="en-CA"/>
        </w:rPr>
        <w:t>Phase 2</w:t>
      </w:r>
    </w:p>
    <w:p w14:paraId="0A0A1CA9" w14:textId="77777777" w:rsidR="008F2CD9" w:rsidRPr="008F2CD9" w:rsidRDefault="008F2CD9" w:rsidP="008F2CD9">
      <w:pPr>
        <w:pStyle w:val="ListParagraph"/>
        <w:rPr>
          <w:rFonts w:eastAsia="Times New Roman" w:cstheme="minorHAnsi"/>
          <w:sz w:val="22"/>
          <w:szCs w:val="22"/>
          <w:lang w:eastAsia="en-CA"/>
        </w:rPr>
      </w:pPr>
      <w:r w:rsidRPr="008F2CD9">
        <w:rPr>
          <w:rFonts w:eastAsia="Times New Roman" w:cstheme="minorHAnsi"/>
          <w:sz w:val="22"/>
          <w:szCs w:val="22"/>
          <w:lang w:eastAsia="en-CA"/>
        </w:rPr>
        <w:t>Additional partners will be added to ensure that there is a loan fund partner available to entrepreneurs in all provinces and territories. A comprehensive line up of Loan Fund Partners will be in place by mid-November. </w:t>
      </w:r>
      <w:hyperlink r:id="rId19" w:history="1">
        <w:r w:rsidRPr="008F2CD9">
          <w:rPr>
            <w:rStyle w:val="Hyperlink"/>
            <w:rFonts w:eastAsia="Times New Roman" w:cstheme="minorHAnsi"/>
            <w:b/>
            <w:bCs/>
            <w:sz w:val="22"/>
            <w:szCs w:val="22"/>
            <w:lang w:eastAsia="en-CA"/>
          </w:rPr>
          <w:t>Contact us</w:t>
        </w:r>
      </w:hyperlink>
      <w:r w:rsidRPr="008F2CD9">
        <w:rPr>
          <w:rFonts w:eastAsia="Times New Roman" w:cstheme="minorHAnsi"/>
          <w:sz w:val="22"/>
          <w:szCs w:val="22"/>
          <w:lang w:eastAsia="en-CA"/>
        </w:rPr>
        <w:t> and be the first to know about new Loan Fund Partner locations.</w:t>
      </w:r>
    </w:p>
    <w:p w14:paraId="71F5887C" w14:textId="77777777" w:rsidR="008F2CD9" w:rsidRDefault="008F2CD9" w:rsidP="008F2CD9">
      <w:pPr>
        <w:pStyle w:val="ListParagraph"/>
        <w:rPr>
          <w:rFonts w:eastAsia="Times New Roman" w:cstheme="minorHAnsi"/>
          <w:b/>
          <w:bCs/>
          <w:sz w:val="22"/>
          <w:szCs w:val="22"/>
          <w:lang w:eastAsia="en-CA"/>
        </w:rPr>
      </w:pPr>
    </w:p>
    <w:p w14:paraId="40FA3438" w14:textId="53C61A8D" w:rsidR="008F2CD9" w:rsidRPr="008F2CD9" w:rsidRDefault="008F2CD9" w:rsidP="008F2CD9">
      <w:pPr>
        <w:pStyle w:val="ListParagraph"/>
        <w:rPr>
          <w:rFonts w:eastAsia="Times New Roman" w:cstheme="minorHAnsi"/>
          <w:b/>
          <w:bCs/>
          <w:sz w:val="22"/>
          <w:szCs w:val="22"/>
          <w:lang w:eastAsia="en-CA"/>
        </w:rPr>
      </w:pPr>
      <w:r w:rsidRPr="008F2CD9">
        <w:rPr>
          <w:rFonts w:eastAsia="Times New Roman" w:cstheme="minorHAnsi"/>
          <w:b/>
          <w:bCs/>
          <w:sz w:val="22"/>
          <w:szCs w:val="22"/>
          <w:lang w:eastAsia="en-CA"/>
        </w:rPr>
        <w:t>Phase 3</w:t>
      </w:r>
    </w:p>
    <w:p w14:paraId="59B2245B" w14:textId="77777777" w:rsidR="008F2CD9" w:rsidRPr="008F2CD9" w:rsidRDefault="008F2CD9" w:rsidP="008F2CD9">
      <w:pPr>
        <w:pStyle w:val="ListParagraph"/>
        <w:rPr>
          <w:rFonts w:eastAsia="Times New Roman" w:cstheme="minorHAnsi"/>
          <w:sz w:val="22"/>
          <w:szCs w:val="22"/>
          <w:lang w:eastAsia="en-CA"/>
        </w:rPr>
      </w:pPr>
      <w:r w:rsidRPr="008F2CD9">
        <w:rPr>
          <w:rFonts w:eastAsia="Times New Roman" w:cstheme="minorHAnsi"/>
          <w:sz w:val="22"/>
          <w:szCs w:val="22"/>
          <w:lang w:eastAsia="en-CA"/>
        </w:rPr>
        <w:t>By this phase, we will know which regions have more demand and will require more Loan Fund Partners. This phase is devoted to filling gaps to ensure that the WEOC National Loan Fund is delivered in a timely and effective way to all women entrepreneurs in Canada, regardless of their location.</w:t>
      </w:r>
    </w:p>
    <w:p w14:paraId="1565E1F7" w14:textId="2E759C2A" w:rsidR="008F2CD9" w:rsidRDefault="008F2CD9" w:rsidP="00D62AE9">
      <w:pPr>
        <w:pStyle w:val="ListParagraph"/>
        <w:rPr>
          <w:rFonts w:eastAsia="Times New Roman" w:cstheme="minorHAnsi"/>
          <w:sz w:val="22"/>
          <w:szCs w:val="22"/>
          <w:lang w:eastAsia="en-CA"/>
        </w:rPr>
      </w:pPr>
    </w:p>
    <w:p w14:paraId="16603AF5" w14:textId="77777777" w:rsidR="008F2CD9" w:rsidRPr="008F2CD9" w:rsidRDefault="008F2CD9" w:rsidP="008F2CD9">
      <w:pPr>
        <w:pStyle w:val="ListParagraph"/>
        <w:rPr>
          <w:rFonts w:eastAsia="Times New Roman" w:cstheme="minorHAnsi"/>
          <w:b/>
          <w:bCs/>
          <w:sz w:val="22"/>
          <w:szCs w:val="22"/>
          <w:lang w:eastAsia="en-CA"/>
        </w:rPr>
      </w:pPr>
      <w:r w:rsidRPr="008F2CD9">
        <w:rPr>
          <w:rFonts w:eastAsia="Times New Roman" w:cstheme="minorHAnsi"/>
          <w:b/>
          <w:bCs/>
          <w:sz w:val="22"/>
          <w:szCs w:val="22"/>
          <w:lang w:eastAsia="en-CA"/>
        </w:rPr>
        <w:t>Frequently Asked Questions</w:t>
      </w:r>
    </w:p>
    <w:p w14:paraId="04C292D0" w14:textId="77777777" w:rsidR="008F2CD9" w:rsidRPr="008F2CD9" w:rsidRDefault="008F2CD9" w:rsidP="008F2CD9">
      <w:pPr>
        <w:pStyle w:val="ListParagraph"/>
        <w:rPr>
          <w:rFonts w:eastAsia="Times New Roman" w:cstheme="minorHAnsi"/>
          <w:sz w:val="22"/>
          <w:szCs w:val="22"/>
          <w:lang w:eastAsia="en-CA"/>
        </w:rPr>
      </w:pPr>
      <w:r w:rsidRPr="008F2CD9">
        <w:rPr>
          <w:rFonts w:eastAsia="Times New Roman" w:cstheme="minorHAnsi"/>
          <w:sz w:val="22"/>
          <w:szCs w:val="22"/>
          <w:lang w:eastAsia="en-CA"/>
        </w:rPr>
        <w:t>Please review the FAQs for answers to common questions. If you still can't find the information you're looking for, feel free to email the WEOC loans team at </w:t>
      </w:r>
      <w:hyperlink r:id="rId20" w:history="1">
        <w:r w:rsidRPr="008F2CD9">
          <w:rPr>
            <w:rStyle w:val="Hyperlink"/>
            <w:rFonts w:eastAsia="Times New Roman" w:cstheme="minorHAnsi"/>
            <w:sz w:val="22"/>
            <w:szCs w:val="22"/>
            <w:lang w:eastAsia="en-CA"/>
          </w:rPr>
          <w:t>loans@weoc.ca</w:t>
        </w:r>
      </w:hyperlink>
      <w:r w:rsidRPr="008F2CD9">
        <w:rPr>
          <w:rFonts w:eastAsia="Times New Roman" w:cstheme="minorHAnsi"/>
          <w:sz w:val="22"/>
          <w:szCs w:val="22"/>
          <w:lang w:eastAsia="en-CA"/>
        </w:rPr>
        <w:t>.</w:t>
      </w:r>
    </w:p>
    <w:p w14:paraId="79CCB47D" w14:textId="77777777" w:rsidR="008F2CD9" w:rsidRDefault="008F2CD9" w:rsidP="008F2CD9">
      <w:pPr>
        <w:pStyle w:val="ListParagraph"/>
        <w:rPr>
          <w:rFonts w:eastAsia="Times New Roman" w:cstheme="minorHAnsi"/>
          <w:sz w:val="22"/>
          <w:szCs w:val="22"/>
          <w:lang w:eastAsia="en-CA"/>
        </w:rPr>
      </w:pPr>
    </w:p>
    <w:p w14:paraId="70F4C33C" w14:textId="217BEB3C" w:rsidR="008F2CD9" w:rsidRPr="00AE3BC5" w:rsidRDefault="008F2CD9" w:rsidP="00AE3BC5">
      <w:pPr>
        <w:pStyle w:val="ListParagraph"/>
        <w:rPr>
          <w:rFonts w:eastAsia="Times New Roman" w:cstheme="minorHAnsi"/>
          <w:sz w:val="22"/>
          <w:szCs w:val="22"/>
          <w:lang w:eastAsia="en-CA"/>
        </w:rPr>
      </w:pPr>
      <w:r>
        <w:rPr>
          <w:rFonts w:eastAsia="Times New Roman" w:cstheme="minorHAnsi"/>
          <w:sz w:val="22"/>
          <w:szCs w:val="22"/>
          <w:lang w:eastAsia="en-CA"/>
        </w:rPr>
        <w:t>FAQ</w:t>
      </w:r>
      <w:r w:rsidRPr="008F2CD9">
        <w:rPr>
          <w:rFonts w:eastAsia="Times New Roman" w:cstheme="minorHAnsi"/>
          <w:sz w:val="22"/>
          <w:szCs w:val="22"/>
          <w:lang w:eastAsia="en-CA"/>
        </w:rPr>
        <w:t xml:space="preserve"> for entrepreneurs</w:t>
      </w:r>
    </w:p>
    <w:sectPr w:rsidR="008F2CD9" w:rsidRPr="00AE3BC5" w:rsidSect="007D562D">
      <w:headerReference w:type="default" r:id="rId21"/>
      <w:footerReference w:type="default" r:id="rId22"/>
      <w:headerReference w:type="first" r:id="rId23"/>
      <w:footerReference w:type="first" r:id="rId24"/>
      <w:pgSz w:w="12240" w:h="15840"/>
      <w:pgMar w:top="2406" w:right="1440" w:bottom="1440" w:left="1440" w:header="1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E0A4" w14:textId="77777777" w:rsidR="00CF627F" w:rsidRDefault="00CF627F" w:rsidP="00FC4B9C">
      <w:r>
        <w:separator/>
      </w:r>
    </w:p>
  </w:endnote>
  <w:endnote w:type="continuationSeparator" w:id="0">
    <w:p w14:paraId="6382EBDB" w14:textId="77777777" w:rsidR="00CF627F" w:rsidRDefault="00CF627F" w:rsidP="00FC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GothicNextLTPro-Rg">
    <w:altName w:val="Calibri"/>
    <w:charset w:val="4D"/>
    <w:family w:val="auto"/>
    <w:pitch w:val="default"/>
    <w:sig w:usb0="00000003" w:usb1="00000000" w:usb2="00000000" w:usb3="00000000" w:csb0="00000001" w:csb1="00000000"/>
  </w:font>
  <w:font w:name="Fedra Sans Alt Std Book">
    <w:altName w:val="Calibri"/>
    <w:panose1 w:val="00000000000000000000"/>
    <w:charset w:val="4D"/>
    <w:family w:val="auto"/>
    <w:notTrueType/>
    <w:pitch w:val="variable"/>
    <w:sig w:usb0="A000003F" w:usb1="5001E4F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CF60" w14:textId="052C2625" w:rsidR="007D562D" w:rsidRDefault="002C065C" w:rsidP="007D562D">
    <w:pPr>
      <w:pStyle w:val="Footer"/>
      <w:tabs>
        <w:tab w:val="clear" w:pos="9360"/>
      </w:tabs>
      <w:ind w:right="-1440" w:hanging="284"/>
    </w:pPr>
    <w:r>
      <w:rPr>
        <w:noProof/>
      </w:rPr>
      <w:drawing>
        <wp:inline distT="0" distB="0" distL="0" distR="0" wp14:anchorId="09C012B1" wp14:editId="278AE1BB">
          <wp:extent cx="7032171" cy="1229879"/>
          <wp:effectExtent l="0" t="0" r="0" b="2540"/>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OC_Letterhead_2020_Footer2.jpg"/>
                  <pic:cNvPicPr/>
                </pic:nvPicPr>
                <pic:blipFill>
                  <a:blip r:embed="rId1">
                    <a:extLst>
                      <a:ext uri="{28A0092B-C50C-407E-A947-70E740481C1C}">
                        <a14:useLocalDpi xmlns:a14="http://schemas.microsoft.com/office/drawing/2010/main" val="0"/>
                      </a:ext>
                    </a:extLst>
                  </a:blip>
                  <a:stretch>
                    <a:fillRect/>
                  </a:stretch>
                </pic:blipFill>
                <pic:spPr>
                  <a:xfrm>
                    <a:off x="0" y="0"/>
                    <a:ext cx="7267848" cy="127109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73E1" w14:textId="6053AE0E" w:rsidR="007D562D" w:rsidRDefault="007D562D" w:rsidP="007D562D">
    <w:pPr>
      <w:pStyle w:val="Footer"/>
      <w:tabs>
        <w:tab w:val="clear" w:pos="9360"/>
      </w:tabs>
      <w:ind w:right="-1440"/>
    </w:pPr>
    <w:r>
      <w:rPr>
        <w:noProof/>
      </w:rPr>
      <w:drawing>
        <wp:inline distT="0" distB="0" distL="0" distR="0" wp14:anchorId="05492ED9" wp14:editId="4CE074AE">
          <wp:extent cx="6878851" cy="1441178"/>
          <wp:effectExtent l="0" t="0" r="508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OC_Letterhead_2020_Footer.jpg"/>
                  <pic:cNvPicPr/>
                </pic:nvPicPr>
                <pic:blipFill>
                  <a:blip r:embed="rId1">
                    <a:extLst>
                      <a:ext uri="{28A0092B-C50C-407E-A947-70E740481C1C}">
                        <a14:useLocalDpi xmlns:a14="http://schemas.microsoft.com/office/drawing/2010/main" val="0"/>
                      </a:ext>
                    </a:extLst>
                  </a:blip>
                  <a:stretch>
                    <a:fillRect/>
                  </a:stretch>
                </pic:blipFill>
                <pic:spPr>
                  <a:xfrm>
                    <a:off x="0" y="0"/>
                    <a:ext cx="6918458" cy="14494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F6CA" w14:textId="77777777" w:rsidR="00CF627F" w:rsidRDefault="00CF627F" w:rsidP="00FC4B9C">
      <w:r>
        <w:separator/>
      </w:r>
    </w:p>
  </w:footnote>
  <w:footnote w:type="continuationSeparator" w:id="0">
    <w:p w14:paraId="7C739C11" w14:textId="77777777" w:rsidR="00CF627F" w:rsidRDefault="00CF627F" w:rsidP="00FC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EA89" w14:textId="2D399709" w:rsidR="00FC4B9C" w:rsidRDefault="00FC4B9C" w:rsidP="00FC4B9C">
    <w:pPr>
      <w:pStyle w:val="Header"/>
      <w:ind w:hanging="1440"/>
    </w:pPr>
    <w:r>
      <w:rPr>
        <w:noProof/>
      </w:rPr>
      <w:drawing>
        <wp:inline distT="0" distB="0" distL="0" distR="0" wp14:anchorId="15640652" wp14:editId="64725060">
          <wp:extent cx="3951798" cy="918286"/>
          <wp:effectExtent l="0" t="0" r="0"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C_Letterhead_2020_Header.jpg"/>
                  <pic:cNvPicPr/>
                </pic:nvPicPr>
                <pic:blipFill>
                  <a:blip r:embed="rId1">
                    <a:extLst>
                      <a:ext uri="{28A0092B-C50C-407E-A947-70E740481C1C}">
                        <a14:useLocalDpi xmlns:a14="http://schemas.microsoft.com/office/drawing/2010/main" val="0"/>
                      </a:ext>
                    </a:extLst>
                  </a:blip>
                  <a:stretch>
                    <a:fillRect/>
                  </a:stretch>
                </pic:blipFill>
                <pic:spPr>
                  <a:xfrm>
                    <a:off x="0" y="0"/>
                    <a:ext cx="4089412" cy="9502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C9B9" w14:textId="3BC31330" w:rsidR="007D562D" w:rsidRDefault="007D562D" w:rsidP="007D562D">
    <w:pPr>
      <w:pStyle w:val="Header"/>
      <w:ind w:hanging="1440"/>
    </w:pPr>
    <w:r>
      <w:rPr>
        <w:noProof/>
      </w:rPr>
      <w:drawing>
        <wp:inline distT="0" distB="0" distL="0" distR="0" wp14:anchorId="45C3E3E4" wp14:editId="49206564">
          <wp:extent cx="3492033" cy="811450"/>
          <wp:effectExtent l="0" t="0" r="635" b="1905"/>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OC_Letterhead_2020_Header.jpg"/>
                  <pic:cNvPicPr/>
                </pic:nvPicPr>
                <pic:blipFill>
                  <a:blip r:embed="rId1">
                    <a:extLst>
                      <a:ext uri="{28A0092B-C50C-407E-A947-70E740481C1C}">
                        <a14:useLocalDpi xmlns:a14="http://schemas.microsoft.com/office/drawing/2010/main" val="0"/>
                      </a:ext>
                    </a:extLst>
                  </a:blip>
                  <a:stretch>
                    <a:fillRect/>
                  </a:stretch>
                </pic:blipFill>
                <pic:spPr>
                  <a:xfrm>
                    <a:off x="0" y="0"/>
                    <a:ext cx="3586119" cy="833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3F1"/>
    <w:multiLevelType w:val="multilevel"/>
    <w:tmpl w:val="460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50A5"/>
    <w:multiLevelType w:val="hybridMultilevel"/>
    <w:tmpl w:val="33269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6BD36FA"/>
    <w:multiLevelType w:val="hybridMultilevel"/>
    <w:tmpl w:val="A1EC4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70964"/>
    <w:multiLevelType w:val="hybridMultilevel"/>
    <w:tmpl w:val="F29E2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2D5544"/>
    <w:multiLevelType w:val="hybridMultilevel"/>
    <w:tmpl w:val="C75A7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219DF"/>
    <w:multiLevelType w:val="multilevel"/>
    <w:tmpl w:val="466A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57172"/>
    <w:multiLevelType w:val="multilevel"/>
    <w:tmpl w:val="05DAB6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F50B0"/>
    <w:multiLevelType w:val="multilevel"/>
    <w:tmpl w:val="65A28A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4768D"/>
    <w:multiLevelType w:val="hybridMultilevel"/>
    <w:tmpl w:val="84E25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86477B"/>
    <w:multiLevelType w:val="hybridMultilevel"/>
    <w:tmpl w:val="2EA61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D90789"/>
    <w:multiLevelType w:val="multilevel"/>
    <w:tmpl w:val="7D9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A66BE"/>
    <w:multiLevelType w:val="hybridMultilevel"/>
    <w:tmpl w:val="A6302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104E8"/>
    <w:multiLevelType w:val="multilevel"/>
    <w:tmpl w:val="B9A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133E3"/>
    <w:multiLevelType w:val="hybridMultilevel"/>
    <w:tmpl w:val="A3B4C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A12923"/>
    <w:multiLevelType w:val="hybridMultilevel"/>
    <w:tmpl w:val="C93EEF66"/>
    <w:lvl w:ilvl="0" w:tplc="439C314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C23FE6"/>
    <w:multiLevelType w:val="hybridMultilevel"/>
    <w:tmpl w:val="3C307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322BC0"/>
    <w:multiLevelType w:val="multilevel"/>
    <w:tmpl w:val="2C6A3B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75600"/>
    <w:multiLevelType w:val="multilevel"/>
    <w:tmpl w:val="2E8AD3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975CF"/>
    <w:multiLevelType w:val="multilevel"/>
    <w:tmpl w:val="C8C0E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7755F"/>
    <w:multiLevelType w:val="multilevel"/>
    <w:tmpl w:val="FCE0D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8608A"/>
    <w:multiLevelType w:val="hybridMultilevel"/>
    <w:tmpl w:val="B010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53447F"/>
    <w:multiLevelType w:val="multilevel"/>
    <w:tmpl w:val="FE02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F583F"/>
    <w:multiLevelType w:val="multilevel"/>
    <w:tmpl w:val="6F709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B7550"/>
    <w:multiLevelType w:val="multilevel"/>
    <w:tmpl w:val="AE58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05294B"/>
    <w:multiLevelType w:val="hybridMultilevel"/>
    <w:tmpl w:val="EED03ABA"/>
    <w:lvl w:ilvl="0" w:tplc="439C31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4766666">
    <w:abstractNumId w:val="9"/>
  </w:num>
  <w:num w:numId="2" w16cid:durableId="163131551">
    <w:abstractNumId w:val="8"/>
  </w:num>
  <w:num w:numId="3" w16cid:durableId="1203978009">
    <w:abstractNumId w:val="1"/>
  </w:num>
  <w:num w:numId="4" w16cid:durableId="1086461356">
    <w:abstractNumId w:val="20"/>
  </w:num>
  <w:num w:numId="5" w16cid:durableId="2039354210">
    <w:abstractNumId w:val="15"/>
  </w:num>
  <w:num w:numId="6" w16cid:durableId="2000646566">
    <w:abstractNumId w:val="16"/>
  </w:num>
  <w:num w:numId="7" w16cid:durableId="1089959782">
    <w:abstractNumId w:val="7"/>
  </w:num>
  <w:num w:numId="8" w16cid:durableId="817843420">
    <w:abstractNumId w:val="6"/>
  </w:num>
  <w:num w:numId="9" w16cid:durableId="904488518">
    <w:abstractNumId w:val="19"/>
  </w:num>
  <w:num w:numId="10" w16cid:durableId="2092895800">
    <w:abstractNumId w:val="18"/>
  </w:num>
  <w:num w:numId="11" w16cid:durableId="1844079838">
    <w:abstractNumId w:val="17"/>
  </w:num>
  <w:num w:numId="12" w16cid:durableId="26569869">
    <w:abstractNumId w:val="3"/>
  </w:num>
  <w:num w:numId="13" w16cid:durableId="1913351612">
    <w:abstractNumId w:val="22"/>
  </w:num>
  <w:num w:numId="14" w16cid:durableId="1181969216">
    <w:abstractNumId w:val="10"/>
  </w:num>
  <w:num w:numId="15" w16cid:durableId="1769811658">
    <w:abstractNumId w:val="21"/>
  </w:num>
  <w:num w:numId="16" w16cid:durableId="179705165">
    <w:abstractNumId w:val="0"/>
  </w:num>
  <w:num w:numId="17" w16cid:durableId="2012217498">
    <w:abstractNumId w:val="23"/>
  </w:num>
  <w:num w:numId="18" w16cid:durableId="704913096">
    <w:abstractNumId w:val="12"/>
  </w:num>
  <w:num w:numId="19" w16cid:durableId="1439060658">
    <w:abstractNumId w:val="5"/>
  </w:num>
  <w:num w:numId="20" w16cid:durableId="309025203">
    <w:abstractNumId w:val="11"/>
  </w:num>
  <w:num w:numId="21" w16cid:durableId="1452703124">
    <w:abstractNumId w:val="13"/>
  </w:num>
  <w:num w:numId="22" w16cid:durableId="561525502">
    <w:abstractNumId w:val="4"/>
  </w:num>
  <w:num w:numId="23" w16cid:durableId="914438158">
    <w:abstractNumId w:val="24"/>
  </w:num>
  <w:num w:numId="24" w16cid:durableId="286663592">
    <w:abstractNumId w:val="14"/>
  </w:num>
  <w:num w:numId="25" w16cid:durableId="1741900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9C"/>
    <w:rsid w:val="00002327"/>
    <w:rsid w:val="000A6ACC"/>
    <w:rsid w:val="001029E1"/>
    <w:rsid w:val="001411CA"/>
    <w:rsid w:val="001412CC"/>
    <w:rsid w:val="00190FDB"/>
    <w:rsid w:val="00191245"/>
    <w:rsid w:val="00196C35"/>
    <w:rsid w:val="001B0992"/>
    <w:rsid w:val="001B25C6"/>
    <w:rsid w:val="001D1947"/>
    <w:rsid w:val="002024B8"/>
    <w:rsid w:val="002038E4"/>
    <w:rsid w:val="00213F1A"/>
    <w:rsid w:val="002266C9"/>
    <w:rsid w:val="00246090"/>
    <w:rsid w:val="002515EC"/>
    <w:rsid w:val="00294019"/>
    <w:rsid w:val="00294934"/>
    <w:rsid w:val="002A7BFF"/>
    <w:rsid w:val="002B0301"/>
    <w:rsid w:val="002B2282"/>
    <w:rsid w:val="002C065C"/>
    <w:rsid w:val="002D206C"/>
    <w:rsid w:val="00313A77"/>
    <w:rsid w:val="00336423"/>
    <w:rsid w:val="00345F6C"/>
    <w:rsid w:val="0035605B"/>
    <w:rsid w:val="00356D2F"/>
    <w:rsid w:val="0036263C"/>
    <w:rsid w:val="00362A55"/>
    <w:rsid w:val="00362D5C"/>
    <w:rsid w:val="00364ED0"/>
    <w:rsid w:val="00381122"/>
    <w:rsid w:val="003946BC"/>
    <w:rsid w:val="003A708A"/>
    <w:rsid w:val="003D5125"/>
    <w:rsid w:val="003E597D"/>
    <w:rsid w:val="00403C24"/>
    <w:rsid w:val="00413416"/>
    <w:rsid w:val="004265DD"/>
    <w:rsid w:val="004305D2"/>
    <w:rsid w:val="00435A34"/>
    <w:rsid w:val="00444236"/>
    <w:rsid w:val="004559D9"/>
    <w:rsid w:val="00457F4E"/>
    <w:rsid w:val="00461035"/>
    <w:rsid w:val="00464E53"/>
    <w:rsid w:val="00475C4C"/>
    <w:rsid w:val="00481EE5"/>
    <w:rsid w:val="00491F9C"/>
    <w:rsid w:val="00494E13"/>
    <w:rsid w:val="0049531B"/>
    <w:rsid w:val="004A1EB5"/>
    <w:rsid w:val="004A6E29"/>
    <w:rsid w:val="004D2C9B"/>
    <w:rsid w:val="004D41EC"/>
    <w:rsid w:val="005311E9"/>
    <w:rsid w:val="00540CE9"/>
    <w:rsid w:val="00543901"/>
    <w:rsid w:val="00565474"/>
    <w:rsid w:val="00585D10"/>
    <w:rsid w:val="005B16A1"/>
    <w:rsid w:val="005C001A"/>
    <w:rsid w:val="005C76E5"/>
    <w:rsid w:val="005E376B"/>
    <w:rsid w:val="00601263"/>
    <w:rsid w:val="00615F72"/>
    <w:rsid w:val="00623FC0"/>
    <w:rsid w:val="00624270"/>
    <w:rsid w:val="00635A14"/>
    <w:rsid w:val="00635EA4"/>
    <w:rsid w:val="00640E47"/>
    <w:rsid w:val="00643592"/>
    <w:rsid w:val="00661D16"/>
    <w:rsid w:val="00677053"/>
    <w:rsid w:val="006900CD"/>
    <w:rsid w:val="006B7345"/>
    <w:rsid w:val="00715AD2"/>
    <w:rsid w:val="00717653"/>
    <w:rsid w:val="00721C55"/>
    <w:rsid w:val="00724D8C"/>
    <w:rsid w:val="00736B71"/>
    <w:rsid w:val="0075348B"/>
    <w:rsid w:val="0075630A"/>
    <w:rsid w:val="00764540"/>
    <w:rsid w:val="0077379C"/>
    <w:rsid w:val="00774D20"/>
    <w:rsid w:val="00776EA3"/>
    <w:rsid w:val="007843A0"/>
    <w:rsid w:val="00785FD9"/>
    <w:rsid w:val="00797F1B"/>
    <w:rsid w:val="007A2EB0"/>
    <w:rsid w:val="007B65C2"/>
    <w:rsid w:val="007C7D9D"/>
    <w:rsid w:val="007D076A"/>
    <w:rsid w:val="007D562D"/>
    <w:rsid w:val="007E405E"/>
    <w:rsid w:val="00822E53"/>
    <w:rsid w:val="00841A19"/>
    <w:rsid w:val="008436B7"/>
    <w:rsid w:val="008448FA"/>
    <w:rsid w:val="00844A4C"/>
    <w:rsid w:val="00850631"/>
    <w:rsid w:val="00850E25"/>
    <w:rsid w:val="00864039"/>
    <w:rsid w:val="0087455D"/>
    <w:rsid w:val="008B2A0E"/>
    <w:rsid w:val="008B33F2"/>
    <w:rsid w:val="008E1D55"/>
    <w:rsid w:val="008F2CD9"/>
    <w:rsid w:val="008F3024"/>
    <w:rsid w:val="008F3D6B"/>
    <w:rsid w:val="00901593"/>
    <w:rsid w:val="00905438"/>
    <w:rsid w:val="00914B6D"/>
    <w:rsid w:val="009255A6"/>
    <w:rsid w:val="00934426"/>
    <w:rsid w:val="00937EF6"/>
    <w:rsid w:val="009458A0"/>
    <w:rsid w:val="00945A26"/>
    <w:rsid w:val="00960513"/>
    <w:rsid w:val="009762D9"/>
    <w:rsid w:val="009E4E1D"/>
    <w:rsid w:val="00A14EC5"/>
    <w:rsid w:val="00A40B97"/>
    <w:rsid w:val="00A4463A"/>
    <w:rsid w:val="00A46389"/>
    <w:rsid w:val="00A810E4"/>
    <w:rsid w:val="00AE3BC5"/>
    <w:rsid w:val="00AE748C"/>
    <w:rsid w:val="00AF3371"/>
    <w:rsid w:val="00B20FE9"/>
    <w:rsid w:val="00B53B71"/>
    <w:rsid w:val="00B53CC0"/>
    <w:rsid w:val="00B6040C"/>
    <w:rsid w:val="00B631D5"/>
    <w:rsid w:val="00B65E3B"/>
    <w:rsid w:val="00BB081E"/>
    <w:rsid w:val="00BB5FDD"/>
    <w:rsid w:val="00BC391D"/>
    <w:rsid w:val="00BE702A"/>
    <w:rsid w:val="00BF7199"/>
    <w:rsid w:val="00C66DC1"/>
    <w:rsid w:val="00C678A5"/>
    <w:rsid w:val="00C7158A"/>
    <w:rsid w:val="00C97CB9"/>
    <w:rsid w:val="00CA05C4"/>
    <w:rsid w:val="00CA5752"/>
    <w:rsid w:val="00CA7EA0"/>
    <w:rsid w:val="00CC692F"/>
    <w:rsid w:val="00CE43D2"/>
    <w:rsid w:val="00CF627F"/>
    <w:rsid w:val="00D5477E"/>
    <w:rsid w:val="00D56600"/>
    <w:rsid w:val="00D62AE9"/>
    <w:rsid w:val="00D87005"/>
    <w:rsid w:val="00D91622"/>
    <w:rsid w:val="00DD09F6"/>
    <w:rsid w:val="00DE3C13"/>
    <w:rsid w:val="00E525D1"/>
    <w:rsid w:val="00E87EFD"/>
    <w:rsid w:val="00E97ED5"/>
    <w:rsid w:val="00EA017F"/>
    <w:rsid w:val="00F14092"/>
    <w:rsid w:val="00F34C83"/>
    <w:rsid w:val="00F553C4"/>
    <w:rsid w:val="00F75439"/>
    <w:rsid w:val="00F90CB1"/>
    <w:rsid w:val="00FA6B10"/>
    <w:rsid w:val="00FB109E"/>
    <w:rsid w:val="00FB42D9"/>
    <w:rsid w:val="00FC4B9C"/>
    <w:rsid w:val="00FF7BBA"/>
    <w:rsid w:val="1175C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1F1F"/>
  <w14:defaultImageDpi w14:val="32767"/>
  <w15:chartTrackingRefBased/>
  <w15:docId w15:val="{C3B99D43-28F6-B84F-9C07-32DB3F70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C83"/>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196C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2C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eGothicBody">
    <w:name w:val="Trade Gothic Body"/>
    <w:basedOn w:val="Normal"/>
    <w:qFormat/>
    <w:rsid w:val="00A40B97"/>
    <w:pPr>
      <w:autoSpaceDE w:val="0"/>
      <w:autoSpaceDN w:val="0"/>
      <w:adjustRightInd w:val="0"/>
      <w:spacing w:after="115" w:line="240" w:lineRule="atLeast"/>
      <w:textAlignment w:val="center"/>
    </w:pPr>
    <w:rPr>
      <w:rFonts w:ascii="TradeGothicNextLTPro-Rg" w:hAnsi="TradeGothicNextLTPro-Rg" w:cs="TradeGothicNextLTPro-Rg"/>
      <w:color w:val="7D5B60"/>
      <w:sz w:val="18"/>
      <w:szCs w:val="18"/>
      <w:lang w:val="fr-CA"/>
    </w:rPr>
  </w:style>
  <w:style w:type="paragraph" w:customStyle="1" w:styleId="MainBody">
    <w:name w:val="Main Body"/>
    <w:basedOn w:val="Normal"/>
    <w:next w:val="Normal"/>
    <w:autoRedefine/>
    <w:qFormat/>
    <w:rsid w:val="00BB081E"/>
    <w:rPr>
      <w:rFonts w:ascii="Fedra Sans Alt Std Book" w:hAnsi="Fedra Sans Alt Std Book"/>
      <w:sz w:val="20"/>
    </w:rPr>
  </w:style>
  <w:style w:type="paragraph" w:styleId="Header">
    <w:name w:val="header"/>
    <w:basedOn w:val="Normal"/>
    <w:link w:val="HeaderChar"/>
    <w:uiPriority w:val="99"/>
    <w:unhideWhenUsed/>
    <w:rsid w:val="00FC4B9C"/>
    <w:pPr>
      <w:tabs>
        <w:tab w:val="center" w:pos="4680"/>
        <w:tab w:val="right" w:pos="9360"/>
      </w:tabs>
    </w:pPr>
  </w:style>
  <w:style w:type="character" w:customStyle="1" w:styleId="HeaderChar">
    <w:name w:val="Header Char"/>
    <w:basedOn w:val="DefaultParagraphFont"/>
    <w:link w:val="Header"/>
    <w:uiPriority w:val="99"/>
    <w:rsid w:val="00FC4B9C"/>
  </w:style>
  <w:style w:type="paragraph" w:styleId="Footer">
    <w:name w:val="footer"/>
    <w:basedOn w:val="Normal"/>
    <w:link w:val="FooterChar"/>
    <w:uiPriority w:val="99"/>
    <w:unhideWhenUsed/>
    <w:rsid w:val="00FC4B9C"/>
    <w:pPr>
      <w:tabs>
        <w:tab w:val="center" w:pos="4680"/>
        <w:tab w:val="right" w:pos="9360"/>
      </w:tabs>
    </w:pPr>
  </w:style>
  <w:style w:type="character" w:customStyle="1" w:styleId="FooterChar">
    <w:name w:val="Footer Char"/>
    <w:basedOn w:val="DefaultParagraphFont"/>
    <w:link w:val="Footer"/>
    <w:uiPriority w:val="99"/>
    <w:rsid w:val="00FC4B9C"/>
  </w:style>
  <w:style w:type="paragraph" w:styleId="NormalWeb">
    <w:name w:val="Normal (Web)"/>
    <w:basedOn w:val="Normal"/>
    <w:uiPriority w:val="99"/>
    <w:unhideWhenUsed/>
    <w:rsid w:val="002C065C"/>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764540"/>
    <w:rPr>
      <w:color w:val="0563C1" w:themeColor="hyperlink"/>
      <w:u w:val="single"/>
    </w:rPr>
  </w:style>
  <w:style w:type="character" w:customStyle="1" w:styleId="UnresolvedMention1">
    <w:name w:val="Unresolved Mention1"/>
    <w:basedOn w:val="DefaultParagraphFont"/>
    <w:uiPriority w:val="99"/>
    <w:rsid w:val="00764540"/>
    <w:rPr>
      <w:color w:val="605E5C"/>
      <w:shd w:val="clear" w:color="auto" w:fill="E1DFDD"/>
    </w:rPr>
  </w:style>
  <w:style w:type="character" w:customStyle="1" w:styleId="Heading1Char">
    <w:name w:val="Heading 1 Char"/>
    <w:basedOn w:val="DefaultParagraphFont"/>
    <w:link w:val="Heading1"/>
    <w:uiPriority w:val="9"/>
    <w:rsid w:val="00F34C83"/>
    <w:rPr>
      <w:rFonts w:ascii="Times New Roman" w:eastAsia="Times New Roman" w:hAnsi="Times New Roman" w:cs="Times New Roman"/>
      <w:b/>
      <w:bCs/>
      <w:kern w:val="36"/>
      <w:sz w:val="48"/>
      <w:szCs w:val="48"/>
      <w:lang w:val="en-CA" w:eastAsia="en-CA"/>
    </w:rPr>
  </w:style>
  <w:style w:type="paragraph" w:styleId="ListParagraph">
    <w:name w:val="List Paragraph"/>
    <w:basedOn w:val="Normal"/>
    <w:uiPriority w:val="34"/>
    <w:qFormat/>
    <w:rsid w:val="00F34C83"/>
    <w:pPr>
      <w:ind w:left="720"/>
      <w:contextualSpacing/>
    </w:pPr>
  </w:style>
  <w:style w:type="paragraph" w:customStyle="1" w:styleId="Default">
    <w:name w:val="Default"/>
    <w:basedOn w:val="Normal"/>
    <w:rsid w:val="00640E47"/>
    <w:pPr>
      <w:autoSpaceDE w:val="0"/>
      <w:autoSpaceDN w:val="0"/>
    </w:pPr>
    <w:rPr>
      <w:rFonts w:ascii="Tahoma" w:hAnsi="Tahoma" w:cs="Tahoma"/>
      <w:color w:val="000000"/>
      <w:lang w:val="en-CA" w:eastAsia="en-CA"/>
    </w:rPr>
  </w:style>
  <w:style w:type="character" w:customStyle="1" w:styleId="lt-line-clampraw-line">
    <w:name w:val="lt-line-clamp__raw-line"/>
    <w:basedOn w:val="DefaultParagraphFont"/>
    <w:rsid w:val="00776EA3"/>
  </w:style>
  <w:style w:type="character" w:customStyle="1" w:styleId="Heading2Char">
    <w:name w:val="Heading 2 Char"/>
    <w:basedOn w:val="DefaultParagraphFont"/>
    <w:link w:val="Heading2"/>
    <w:uiPriority w:val="9"/>
    <w:semiHidden/>
    <w:rsid w:val="00196C3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A7BFF"/>
    <w:rPr>
      <w:sz w:val="16"/>
      <w:szCs w:val="16"/>
    </w:rPr>
  </w:style>
  <w:style w:type="paragraph" w:styleId="CommentText">
    <w:name w:val="annotation text"/>
    <w:basedOn w:val="Normal"/>
    <w:link w:val="CommentTextChar"/>
    <w:uiPriority w:val="99"/>
    <w:semiHidden/>
    <w:unhideWhenUsed/>
    <w:rsid w:val="002A7BFF"/>
    <w:rPr>
      <w:sz w:val="20"/>
      <w:szCs w:val="20"/>
    </w:rPr>
  </w:style>
  <w:style w:type="character" w:customStyle="1" w:styleId="CommentTextChar">
    <w:name w:val="Comment Text Char"/>
    <w:basedOn w:val="DefaultParagraphFont"/>
    <w:link w:val="CommentText"/>
    <w:uiPriority w:val="99"/>
    <w:semiHidden/>
    <w:rsid w:val="002A7BFF"/>
    <w:rPr>
      <w:sz w:val="20"/>
      <w:szCs w:val="20"/>
    </w:rPr>
  </w:style>
  <w:style w:type="paragraph" w:styleId="CommentSubject">
    <w:name w:val="annotation subject"/>
    <w:basedOn w:val="CommentText"/>
    <w:next w:val="CommentText"/>
    <w:link w:val="CommentSubjectChar"/>
    <w:uiPriority w:val="99"/>
    <w:semiHidden/>
    <w:unhideWhenUsed/>
    <w:rsid w:val="002A7BFF"/>
    <w:rPr>
      <w:b/>
      <w:bCs/>
    </w:rPr>
  </w:style>
  <w:style w:type="character" w:customStyle="1" w:styleId="CommentSubjectChar">
    <w:name w:val="Comment Subject Char"/>
    <w:basedOn w:val="CommentTextChar"/>
    <w:link w:val="CommentSubject"/>
    <w:uiPriority w:val="99"/>
    <w:semiHidden/>
    <w:rsid w:val="002A7BFF"/>
    <w:rPr>
      <w:b/>
      <w:bCs/>
      <w:sz w:val="20"/>
      <w:szCs w:val="20"/>
    </w:rPr>
  </w:style>
  <w:style w:type="character" w:customStyle="1" w:styleId="Heading3Char">
    <w:name w:val="Heading 3 Char"/>
    <w:basedOn w:val="DefaultParagraphFont"/>
    <w:link w:val="Heading3"/>
    <w:uiPriority w:val="9"/>
    <w:semiHidden/>
    <w:rsid w:val="008F2CD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0861">
      <w:bodyDiv w:val="1"/>
      <w:marLeft w:val="0"/>
      <w:marRight w:val="0"/>
      <w:marTop w:val="0"/>
      <w:marBottom w:val="0"/>
      <w:divBdr>
        <w:top w:val="none" w:sz="0" w:space="0" w:color="auto"/>
        <w:left w:val="none" w:sz="0" w:space="0" w:color="auto"/>
        <w:bottom w:val="none" w:sz="0" w:space="0" w:color="auto"/>
        <w:right w:val="none" w:sz="0" w:space="0" w:color="auto"/>
      </w:divBdr>
    </w:div>
    <w:div w:id="130641303">
      <w:bodyDiv w:val="1"/>
      <w:marLeft w:val="0"/>
      <w:marRight w:val="0"/>
      <w:marTop w:val="0"/>
      <w:marBottom w:val="0"/>
      <w:divBdr>
        <w:top w:val="none" w:sz="0" w:space="0" w:color="auto"/>
        <w:left w:val="none" w:sz="0" w:space="0" w:color="auto"/>
        <w:bottom w:val="none" w:sz="0" w:space="0" w:color="auto"/>
        <w:right w:val="none" w:sz="0" w:space="0" w:color="auto"/>
      </w:divBdr>
    </w:div>
    <w:div w:id="197009994">
      <w:bodyDiv w:val="1"/>
      <w:marLeft w:val="0"/>
      <w:marRight w:val="0"/>
      <w:marTop w:val="0"/>
      <w:marBottom w:val="0"/>
      <w:divBdr>
        <w:top w:val="none" w:sz="0" w:space="0" w:color="auto"/>
        <w:left w:val="none" w:sz="0" w:space="0" w:color="auto"/>
        <w:bottom w:val="none" w:sz="0" w:space="0" w:color="auto"/>
        <w:right w:val="none" w:sz="0" w:space="0" w:color="auto"/>
      </w:divBdr>
    </w:div>
    <w:div w:id="272370123">
      <w:bodyDiv w:val="1"/>
      <w:marLeft w:val="0"/>
      <w:marRight w:val="0"/>
      <w:marTop w:val="0"/>
      <w:marBottom w:val="0"/>
      <w:divBdr>
        <w:top w:val="none" w:sz="0" w:space="0" w:color="auto"/>
        <w:left w:val="none" w:sz="0" w:space="0" w:color="auto"/>
        <w:bottom w:val="none" w:sz="0" w:space="0" w:color="auto"/>
        <w:right w:val="none" w:sz="0" w:space="0" w:color="auto"/>
      </w:divBdr>
    </w:div>
    <w:div w:id="328095299">
      <w:bodyDiv w:val="1"/>
      <w:marLeft w:val="0"/>
      <w:marRight w:val="0"/>
      <w:marTop w:val="0"/>
      <w:marBottom w:val="0"/>
      <w:divBdr>
        <w:top w:val="none" w:sz="0" w:space="0" w:color="auto"/>
        <w:left w:val="none" w:sz="0" w:space="0" w:color="auto"/>
        <w:bottom w:val="none" w:sz="0" w:space="0" w:color="auto"/>
        <w:right w:val="none" w:sz="0" w:space="0" w:color="auto"/>
      </w:divBdr>
    </w:div>
    <w:div w:id="493762586">
      <w:bodyDiv w:val="1"/>
      <w:marLeft w:val="0"/>
      <w:marRight w:val="0"/>
      <w:marTop w:val="0"/>
      <w:marBottom w:val="0"/>
      <w:divBdr>
        <w:top w:val="none" w:sz="0" w:space="0" w:color="auto"/>
        <w:left w:val="none" w:sz="0" w:space="0" w:color="auto"/>
        <w:bottom w:val="none" w:sz="0" w:space="0" w:color="auto"/>
        <w:right w:val="none" w:sz="0" w:space="0" w:color="auto"/>
      </w:divBdr>
    </w:div>
    <w:div w:id="552928127">
      <w:bodyDiv w:val="1"/>
      <w:marLeft w:val="0"/>
      <w:marRight w:val="0"/>
      <w:marTop w:val="0"/>
      <w:marBottom w:val="0"/>
      <w:divBdr>
        <w:top w:val="none" w:sz="0" w:space="0" w:color="auto"/>
        <w:left w:val="none" w:sz="0" w:space="0" w:color="auto"/>
        <w:bottom w:val="none" w:sz="0" w:space="0" w:color="auto"/>
        <w:right w:val="none" w:sz="0" w:space="0" w:color="auto"/>
      </w:divBdr>
    </w:div>
    <w:div w:id="886064362">
      <w:bodyDiv w:val="1"/>
      <w:marLeft w:val="0"/>
      <w:marRight w:val="0"/>
      <w:marTop w:val="0"/>
      <w:marBottom w:val="0"/>
      <w:divBdr>
        <w:top w:val="none" w:sz="0" w:space="0" w:color="auto"/>
        <w:left w:val="none" w:sz="0" w:space="0" w:color="auto"/>
        <w:bottom w:val="none" w:sz="0" w:space="0" w:color="auto"/>
        <w:right w:val="none" w:sz="0" w:space="0" w:color="auto"/>
      </w:divBdr>
    </w:div>
    <w:div w:id="893657097">
      <w:bodyDiv w:val="1"/>
      <w:marLeft w:val="0"/>
      <w:marRight w:val="0"/>
      <w:marTop w:val="0"/>
      <w:marBottom w:val="0"/>
      <w:divBdr>
        <w:top w:val="none" w:sz="0" w:space="0" w:color="auto"/>
        <w:left w:val="none" w:sz="0" w:space="0" w:color="auto"/>
        <w:bottom w:val="none" w:sz="0" w:space="0" w:color="auto"/>
        <w:right w:val="none" w:sz="0" w:space="0" w:color="auto"/>
      </w:divBdr>
    </w:div>
    <w:div w:id="1052775963">
      <w:bodyDiv w:val="1"/>
      <w:marLeft w:val="0"/>
      <w:marRight w:val="0"/>
      <w:marTop w:val="0"/>
      <w:marBottom w:val="0"/>
      <w:divBdr>
        <w:top w:val="none" w:sz="0" w:space="0" w:color="auto"/>
        <w:left w:val="none" w:sz="0" w:space="0" w:color="auto"/>
        <w:bottom w:val="none" w:sz="0" w:space="0" w:color="auto"/>
        <w:right w:val="none" w:sz="0" w:space="0" w:color="auto"/>
      </w:divBdr>
    </w:div>
    <w:div w:id="1171480609">
      <w:bodyDiv w:val="1"/>
      <w:marLeft w:val="0"/>
      <w:marRight w:val="0"/>
      <w:marTop w:val="0"/>
      <w:marBottom w:val="0"/>
      <w:divBdr>
        <w:top w:val="none" w:sz="0" w:space="0" w:color="auto"/>
        <w:left w:val="none" w:sz="0" w:space="0" w:color="auto"/>
        <w:bottom w:val="none" w:sz="0" w:space="0" w:color="auto"/>
        <w:right w:val="none" w:sz="0" w:space="0" w:color="auto"/>
      </w:divBdr>
    </w:div>
    <w:div w:id="1220438393">
      <w:bodyDiv w:val="1"/>
      <w:marLeft w:val="0"/>
      <w:marRight w:val="0"/>
      <w:marTop w:val="0"/>
      <w:marBottom w:val="0"/>
      <w:divBdr>
        <w:top w:val="none" w:sz="0" w:space="0" w:color="auto"/>
        <w:left w:val="none" w:sz="0" w:space="0" w:color="auto"/>
        <w:bottom w:val="none" w:sz="0" w:space="0" w:color="auto"/>
        <w:right w:val="none" w:sz="0" w:space="0" w:color="auto"/>
      </w:divBdr>
      <w:divsChild>
        <w:div w:id="1362707339">
          <w:marLeft w:val="0"/>
          <w:marRight w:val="0"/>
          <w:marTop w:val="0"/>
          <w:marBottom w:val="0"/>
          <w:divBdr>
            <w:top w:val="none" w:sz="0" w:space="0" w:color="auto"/>
            <w:left w:val="none" w:sz="0" w:space="0" w:color="auto"/>
            <w:bottom w:val="none" w:sz="0" w:space="0" w:color="auto"/>
            <w:right w:val="none" w:sz="0" w:space="0" w:color="auto"/>
          </w:divBdr>
          <w:divsChild>
            <w:div w:id="18753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193">
      <w:bodyDiv w:val="1"/>
      <w:marLeft w:val="0"/>
      <w:marRight w:val="0"/>
      <w:marTop w:val="0"/>
      <w:marBottom w:val="0"/>
      <w:divBdr>
        <w:top w:val="none" w:sz="0" w:space="0" w:color="auto"/>
        <w:left w:val="none" w:sz="0" w:space="0" w:color="auto"/>
        <w:bottom w:val="none" w:sz="0" w:space="0" w:color="auto"/>
        <w:right w:val="none" w:sz="0" w:space="0" w:color="auto"/>
      </w:divBdr>
    </w:div>
    <w:div w:id="1334528407">
      <w:bodyDiv w:val="1"/>
      <w:marLeft w:val="0"/>
      <w:marRight w:val="0"/>
      <w:marTop w:val="0"/>
      <w:marBottom w:val="0"/>
      <w:divBdr>
        <w:top w:val="none" w:sz="0" w:space="0" w:color="auto"/>
        <w:left w:val="none" w:sz="0" w:space="0" w:color="auto"/>
        <w:bottom w:val="none" w:sz="0" w:space="0" w:color="auto"/>
        <w:right w:val="none" w:sz="0" w:space="0" w:color="auto"/>
      </w:divBdr>
    </w:div>
    <w:div w:id="1444768778">
      <w:bodyDiv w:val="1"/>
      <w:marLeft w:val="0"/>
      <w:marRight w:val="0"/>
      <w:marTop w:val="0"/>
      <w:marBottom w:val="0"/>
      <w:divBdr>
        <w:top w:val="none" w:sz="0" w:space="0" w:color="auto"/>
        <w:left w:val="none" w:sz="0" w:space="0" w:color="auto"/>
        <w:bottom w:val="none" w:sz="0" w:space="0" w:color="auto"/>
        <w:right w:val="none" w:sz="0" w:space="0" w:color="auto"/>
      </w:divBdr>
    </w:div>
    <w:div w:id="1480196612">
      <w:bodyDiv w:val="1"/>
      <w:marLeft w:val="0"/>
      <w:marRight w:val="0"/>
      <w:marTop w:val="0"/>
      <w:marBottom w:val="0"/>
      <w:divBdr>
        <w:top w:val="none" w:sz="0" w:space="0" w:color="auto"/>
        <w:left w:val="none" w:sz="0" w:space="0" w:color="auto"/>
        <w:bottom w:val="none" w:sz="0" w:space="0" w:color="auto"/>
        <w:right w:val="none" w:sz="0" w:space="0" w:color="auto"/>
      </w:divBdr>
    </w:div>
    <w:div w:id="1549759338">
      <w:bodyDiv w:val="1"/>
      <w:marLeft w:val="0"/>
      <w:marRight w:val="0"/>
      <w:marTop w:val="0"/>
      <w:marBottom w:val="0"/>
      <w:divBdr>
        <w:top w:val="none" w:sz="0" w:space="0" w:color="auto"/>
        <w:left w:val="none" w:sz="0" w:space="0" w:color="auto"/>
        <w:bottom w:val="none" w:sz="0" w:space="0" w:color="auto"/>
        <w:right w:val="none" w:sz="0" w:space="0" w:color="auto"/>
      </w:divBdr>
    </w:div>
    <w:div w:id="1554653197">
      <w:bodyDiv w:val="1"/>
      <w:marLeft w:val="0"/>
      <w:marRight w:val="0"/>
      <w:marTop w:val="0"/>
      <w:marBottom w:val="0"/>
      <w:divBdr>
        <w:top w:val="none" w:sz="0" w:space="0" w:color="auto"/>
        <w:left w:val="none" w:sz="0" w:space="0" w:color="auto"/>
        <w:bottom w:val="none" w:sz="0" w:space="0" w:color="auto"/>
        <w:right w:val="none" w:sz="0" w:space="0" w:color="auto"/>
      </w:divBdr>
      <w:divsChild>
        <w:div w:id="451284548">
          <w:marLeft w:val="0"/>
          <w:marRight w:val="0"/>
          <w:marTop w:val="0"/>
          <w:marBottom w:val="0"/>
          <w:divBdr>
            <w:top w:val="none" w:sz="0" w:space="0" w:color="auto"/>
            <w:left w:val="none" w:sz="0" w:space="0" w:color="auto"/>
            <w:bottom w:val="none" w:sz="0" w:space="0" w:color="auto"/>
            <w:right w:val="none" w:sz="0" w:space="0" w:color="auto"/>
          </w:divBdr>
        </w:div>
      </w:divsChild>
    </w:div>
    <w:div w:id="1600219461">
      <w:bodyDiv w:val="1"/>
      <w:marLeft w:val="0"/>
      <w:marRight w:val="0"/>
      <w:marTop w:val="0"/>
      <w:marBottom w:val="0"/>
      <w:divBdr>
        <w:top w:val="none" w:sz="0" w:space="0" w:color="auto"/>
        <w:left w:val="none" w:sz="0" w:space="0" w:color="auto"/>
        <w:bottom w:val="none" w:sz="0" w:space="0" w:color="auto"/>
        <w:right w:val="none" w:sz="0" w:space="0" w:color="auto"/>
      </w:divBdr>
    </w:div>
    <w:div w:id="1659263596">
      <w:bodyDiv w:val="1"/>
      <w:marLeft w:val="0"/>
      <w:marRight w:val="0"/>
      <w:marTop w:val="0"/>
      <w:marBottom w:val="0"/>
      <w:divBdr>
        <w:top w:val="none" w:sz="0" w:space="0" w:color="auto"/>
        <w:left w:val="none" w:sz="0" w:space="0" w:color="auto"/>
        <w:bottom w:val="none" w:sz="0" w:space="0" w:color="auto"/>
        <w:right w:val="none" w:sz="0" w:space="0" w:color="auto"/>
      </w:divBdr>
    </w:div>
    <w:div w:id="1778283003">
      <w:bodyDiv w:val="1"/>
      <w:marLeft w:val="0"/>
      <w:marRight w:val="0"/>
      <w:marTop w:val="0"/>
      <w:marBottom w:val="0"/>
      <w:divBdr>
        <w:top w:val="none" w:sz="0" w:space="0" w:color="auto"/>
        <w:left w:val="none" w:sz="0" w:space="0" w:color="auto"/>
        <w:bottom w:val="none" w:sz="0" w:space="0" w:color="auto"/>
        <w:right w:val="none" w:sz="0" w:space="0" w:color="auto"/>
      </w:divBdr>
    </w:div>
    <w:div w:id="21324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cm.ca/contact-us/" TargetMode="External"/><Relationship Id="rId18" Type="http://schemas.openxmlformats.org/officeDocument/2006/relationships/hyperlink" Target="https://nacca.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esk.ca/about-wesk/contact-us/" TargetMode="External"/><Relationship Id="rId17" Type="http://schemas.openxmlformats.org/officeDocument/2006/relationships/hyperlink" Target="https://ncfdc.ca/deli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eeo.world/the-venture-invitation/" TargetMode="External"/><Relationship Id="rId20" Type="http://schemas.openxmlformats.org/officeDocument/2006/relationships/hyperlink" Target="mailto:loans@weoc.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webusiness.com/get-started-with-aw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nlowe.org/contact/" TargetMode="External"/><Relationship Id="rId23" Type="http://schemas.openxmlformats.org/officeDocument/2006/relationships/header" Target="header2.xml"/><Relationship Id="rId10" Type="http://schemas.openxmlformats.org/officeDocument/2006/relationships/hyperlink" Target="https://we-bc.ca/contact-us/" TargetMode="External"/><Relationship Id="rId19" Type="http://schemas.openxmlformats.org/officeDocument/2006/relationships/hyperlink" Target="mailto:loans@weo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ro.ca/contac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ath xmlns="f5c0f4bd-705f-4fd9-baec-8e30b80c6adb" xsi:nil="true"/>
    <TaxCatchAll xmlns="ae2b3464-f17c-494f-99fc-580f6c30ed8f" xsi:nil="true"/>
    <lcf76f155ced4ddcb4097134ff3c332f xmlns="f5c0f4bd-705f-4fd9-baec-8e30b80c6a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8370242D4DD4584AE6CAE715BA4E9" ma:contentTypeVersion="17" ma:contentTypeDescription="Create a new document." ma:contentTypeScope="" ma:versionID="3560887cc8165b689c775a5ce6ebac25">
  <xsd:schema xmlns:xsd="http://www.w3.org/2001/XMLSchema" xmlns:xs="http://www.w3.org/2001/XMLSchema" xmlns:p="http://schemas.microsoft.com/office/2006/metadata/properties" xmlns:ns2="f5c0f4bd-705f-4fd9-baec-8e30b80c6adb" xmlns:ns3="ae2b3464-f17c-494f-99fc-580f6c30ed8f" targetNamespace="http://schemas.microsoft.com/office/2006/metadata/properties" ma:root="true" ma:fieldsID="333c0eb3645ab5032047503f61d8f63e" ns2:_="" ns3:_="">
    <xsd:import namespace="f5c0f4bd-705f-4fd9-baec-8e30b80c6adb"/>
    <xsd:import namespace="ae2b3464-f17c-494f-99fc-580f6c30e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FilePath"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0f4bd-705f-4fd9-baec-8e30b80c6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lePath" ma:index="20" nillable="true" ma:displayName="File Path" ma:format="Dropdown" ma:internalName="FilePath">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a80d6d2-8ba5-4442-868a-f330cec8af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2b3464-f17c-494f-99fc-580f6c30ed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a89d7-ccde-4266-85ce-dc6e88c39c30}" ma:internalName="TaxCatchAll" ma:showField="CatchAllData" ma:web="ae2b3464-f17c-494f-99fc-580f6c30e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D25B8-56C6-4B3A-A62C-D2B1952F528A}">
  <ds:schemaRefs>
    <ds:schemaRef ds:uri="http://schemas.microsoft.com/office/2006/metadata/properties"/>
    <ds:schemaRef ds:uri="http://schemas.microsoft.com/office/infopath/2007/PartnerControls"/>
    <ds:schemaRef ds:uri="f5c0f4bd-705f-4fd9-baec-8e30b80c6adb"/>
    <ds:schemaRef ds:uri="ae2b3464-f17c-494f-99fc-580f6c30ed8f"/>
  </ds:schemaRefs>
</ds:datastoreItem>
</file>

<file path=customXml/itemProps2.xml><?xml version="1.0" encoding="utf-8"?>
<ds:datastoreItem xmlns:ds="http://schemas.openxmlformats.org/officeDocument/2006/customXml" ds:itemID="{0C188B30-CC16-46B8-A3E8-FDF93677750C}">
  <ds:schemaRefs>
    <ds:schemaRef ds:uri="http://schemas.microsoft.com/sharepoint/v3/contenttype/forms"/>
  </ds:schemaRefs>
</ds:datastoreItem>
</file>

<file path=customXml/itemProps3.xml><?xml version="1.0" encoding="utf-8"?>
<ds:datastoreItem xmlns:ds="http://schemas.openxmlformats.org/officeDocument/2006/customXml" ds:itemID="{472E1AB7-D329-4684-BCA8-598345AF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0f4bd-705f-4fd9-baec-8e30b80c6adb"/>
    <ds:schemaRef ds:uri="ae2b3464-f17c-494f-99fc-580f6c30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Marnoch</dc:creator>
  <cp:keywords/>
  <dc:description/>
  <cp:lastModifiedBy>Kylee Monteith</cp:lastModifiedBy>
  <cp:revision>3</cp:revision>
  <cp:lastPrinted>2022-06-09T17:22:00Z</cp:lastPrinted>
  <dcterms:created xsi:type="dcterms:W3CDTF">2022-08-11T13:39:00Z</dcterms:created>
  <dcterms:modified xsi:type="dcterms:W3CDTF">2022-08-12T15:08:00Z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0x010100CFA8370242D4DD4584AE6CAE715BA4E9</vt:lpwstr>
  </property>
  <property fmtid="{D5CDD505-2E9C-101B-9397-08002B2CF9AE}" pid="3" name="MediaServiceImageTags">
    <vt:lpwstr/>
  </property>
</Properties>
</file>